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176" w:rsidRPr="00994E56" w:rsidRDefault="00AB7176" w:rsidP="00AB7176">
      <w:pPr>
        <w:jc w:val="center"/>
        <w:rPr>
          <w:b/>
          <w:sz w:val="28"/>
          <w:szCs w:val="28"/>
        </w:rPr>
      </w:pPr>
      <w:r w:rsidRPr="00994E56">
        <w:rPr>
          <w:b/>
          <w:sz w:val="28"/>
          <w:szCs w:val="28"/>
        </w:rPr>
        <w:t>2023-2024 EĞİTİM ÖĞRETİM YILI</w:t>
      </w:r>
    </w:p>
    <w:p w:rsidR="00AB7176" w:rsidRPr="00994E56" w:rsidRDefault="00AB7176" w:rsidP="00AB7176">
      <w:pPr>
        <w:jc w:val="center"/>
        <w:rPr>
          <w:b/>
          <w:sz w:val="28"/>
          <w:szCs w:val="28"/>
        </w:rPr>
      </w:pPr>
      <w:r w:rsidRPr="00994E56">
        <w:rPr>
          <w:b/>
          <w:sz w:val="28"/>
          <w:szCs w:val="28"/>
        </w:rPr>
        <w:t>ŞEHİT MERİÇ ALEMDAR ORTAOKULU</w:t>
      </w:r>
    </w:p>
    <w:p w:rsidR="00AB7176" w:rsidRPr="00994E56" w:rsidRDefault="00AB7176" w:rsidP="00AB7176">
      <w:pPr>
        <w:jc w:val="center"/>
        <w:rPr>
          <w:b/>
          <w:sz w:val="28"/>
          <w:szCs w:val="28"/>
        </w:rPr>
      </w:pPr>
      <w:r>
        <w:rPr>
          <w:b/>
          <w:sz w:val="28"/>
          <w:szCs w:val="28"/>
        </w:rPr>
        <w:t>MASAL VE DESTANLARIMIZ</w:t>
      </w:r>
      <w:r w:rsidRPr="00994E56">
        <w:rPr>
          <w:b/>
          <w:sz w:val="28"/>
          <w:szCs w:val="28"/>
        </w:rPr>
        <w:t xml:space="preserve"> SEÇMELİ DERSİ</w:t>
      </w:r>
    </w:p>
    <w:p w:rsidR="00AB7176" w:rsidRPr="00994E56" w:rsidRDefault="00AB7176" w:rsidP="00AB7176">
      <w:pPr>
        <w:jc w:val="center"/>
        <w:rPr>
          <w:b/>
          <w:sz w:val="28"/>
          <w:szCs w:val="28"/>
        </w:rPr>
      </w:pPr>
      <w:r w:rsidRPr="00994E56">
        <w:rPr>
          <w:b/>
          <w:sz w:val="28"/>
          <w:szCs w:val="28"/>
        </w:rPr>
        <w:t>2.DÖNEM 1. YAZILI KONULARI</w:t>
      </w:r>
    </w:p>
    <w:tbl>
      <w:tblPr>
        <w:tblStyle w:val="TabloKlavuzu"/>
        <w:tblW w:w="9397" w:type="dxa"/>
        <w:tblLook w:val="04A0" w:firstRow="1" w:lastRow="0" w:firstColumn="1" w:lastColumn="0" w:noHBand="0" w:noVBand="1"/>
      </w:tblPr>
      <w:tblGrid>
        <w:gridCol w:w="7730"/>
        <w:gridCol w:w="1667"/>
      </w:tblGrid>
      <w:tr w:rsidR="00AB7176" w:rsidTr="00AB7176">
        <w:trPr>
          <w:trHeight w:val="1138"/>
        </w:trPr>
        <w:tc>
          <w:tcPr>
            <w:tcW w:w="7730" w:type="dxa"/>
          </w:tcPr>
          <w:p w:rsidR="00AB7176" w:rsidRDefault="00AB7176" w:rsidP="009A7F01">
            <w:pPr>
              <w:jc w:val="center"/>
            </w:pPr>
            <w:bookmarkStart w:id="0" w:name="_GoBack"/>
            <w:bookmarkEnd w:id="0"/>
          </w:p>
          <w:p w:rsidR="00AB7176" w:rsidRDefault="00AB7176" w:rsidP="009A7F01">
            <w:pPr>
              <w:jc w:val="center"/>
            </w:pPr>
          </w:p>
          <w:p w:rsidR="00AB7176" w:rsidRDefault="00AB7176" w:rsidP="009A7F01">
            <w:pPr>
              <w:jc w:val="center"/>
            </w:pPr>
            <w:r>
              <w:t>KAZANIMLAR</w:t>
            </w:r>
          </w:p>
        </w:tc>
        <w:tc>
          <w:tcPr>
            <w:tcW w:w="1667" w:type="dxa"/>
          </w:tcPr>
          <w:p w:rsidR="00AB7176" w:rsidRDefault="00AB7176" w:rsidP="009A7F01"/>
          <w:p w:rsidR="00AB7176" w:rsidRDefault="00AB7176" w:rsidP="009A7F01"/>
          <w:p w:rsidR="00AB7176" w:rsidRDefault="00AB7176" w:rsidP="009A7F01">
            <w:r>
              <w:t>SORU SAYISI</w:t>
            </w:r>
          </w:p>
        </w:tc>
      </w:tr>
      <w:tr w:rsidR="00AB7176" w:rsidTr="00AB7176">
        <w:trPr>
          <w:trHeight w:val="1075"/>
        </w:trPr>
        <w:tc>
          <w:tcPr>
            <w:tcW w:w="7730" w:type="dxa"/>
          </w:tcPr>
          <w:p w:rsidR="00AB7176" w:rsidRDefault="00AB7176" w:rsidP="009A7F01">
            <w:r w:rsidRPr="00AB7176">
              <w:t>MD.1.2.1. Destan türünü tanır.</w:t>
            </w:r>
          </w:p>
        </w:tc>
        <w:tc>
          <w:tcPr>
            <w:tcW w:w="1667" w:type="dxa"/>
          </w:tcPr>
          <w:p w:rsidR="00AB7176" w:rsidRDefault="00AB7176" w:rsidP="009A7F01">
            <w:pPr>
              <w:jc w:val="center"/>
              <w:rPr>
                <w:b/>
              </w:rPr>
            </w:pPr>
          </w:p>
          <w:p w:rsidR="00AB7176" w:rsidRDefault="00AB7176" w:rsidP="009A7F01">
            <w:pPr>
              <w:jc w:val="center"/>
              <w:rPr>
                <w:b/>
              </w:rPr>
            </w:pPr>
          </w:p>
          <w:p w:rsidR="00AB7176" w:rsidRPr="006A0D1A" w:rsidRDefault="00AB7176" w:rsidP="009A7F01">
            <w:pPr>
              <w:jc w:val="center"/>
              <w:rPr>
                <w:b/>
              </w:rPr>
            </w:pPr>
            <w:r w:rsidRPr="006A0D1A">
              <w:rPr>
                <w:b/>
              </w:rPr>
              <w:t>1</w:t>
            </w:r>
          </w:p>
        </w:tc>
      </w:tr>
      <w:tr w:rsidR="00AB7176" w:rsidTr="00AB7176">
        <w:trPr>
          <w:trHeight w:val="1138"/>
        </w:trPr>
        <w:tc>
          <w:tcPr>
            <w:tcW w:w="7730" w:type="dxa"/>
          </w:tcPr>
          <w:p w:rsidR="00AB7176" w:rsidRDefault="00AB7176" w:rsidP="00AB7176">
            <w:r>
              <w:t>MD.1.2.2. Destan türünün özelliklerini sıralar.</w:t>
            </w:r>
          </w:p>
          <w:p w:rsidR="00AB7176" w:rsidRDefault="00AB7176" w:rsidP="00AB7176">
            <w:r>
              <w:t>a) Doğal ve yapma destanlar üzerinde durulur. b) Destanların anonim bir tür olduğu belirtilir. c) Destanların özgün hâllerinin şiir olduğu belirtilir. ç) Destanların millî özellikler içerdiği, ait olduğu milletin sosyal, kültürel vb. özelliklerini yansıttığı ifade edilir. d) Destanların olağanüstülükler içerdiği ifade edilir. e) Doğal destanların oluşma aşamaları vurgulanır.</w:t>
            </w:r>
          </w:p>
        </w:tc>
        <w:tc>
          <w:tcPr>
            <w:tcW w:w="1667" w:type="dxa"/>
          </w:tcPr>
          <w:p w:rsidR="00AB7176" w:rsidRDefault="00AB7176" w:rsidP="009A7F01">
            <w:pPr>
              <w:jc w:val="center"/>
              <w:rPr>
                <w:b/>
              </w:rPr>
            </w:pPr>
          </w:p>
          <w:p w:rsidR="00AB7176" w:rsidRDefault="00AB7176" w:rsidP="009A7F01">
            <w:pPr>
              <w:jc w:val="center"/>
              <w:rPr>
                <w:b/>
              </w:rPr>
            </w:pPr>
          </w:p>
          <w:p w:rsidR="00AB7176" w:rsidRPr="006A0D1A" w:rsidRDefault="00AB7176" w:rsidP="009A7F01">
            <w:pPr>
              <w:jc w:val="center"/>
              <w:rPr>
                <w:b/>
              </w:rPr>
            </w:pPr>
            <w:r w:rsidRPr="006A0D1A">
              <w:rPr>
                <w:b/>
              </w:rPr>
              <w:t>1</w:t>
            </w:r>
          </w:p>
        </w:tc>
      </w:tr>
      <w:tr w:rsidR="00AB7176" w:rsidTr="00AB7176">
        <w:trPr>
          <w:trHeight w:val="1075"/>
        </w:trPr>
        <w:tc>
          <w:tcPr>
            <w:tcW w:w="7730" w:type="dxa"/>
          </w:tcPr>
          <w:p w:rsidR="00AB7176" w:rsidRDefault="00AB7176" w:rsidP="009A7F01">
            <w:r w:rsidRPr="00AB7176">
              <w:t>MD.1.2.3. Doğal destanların konularına göre çeşitlilik gösterdiğini fark eder. Destanlarda milletleri derinden etkileyen olayların (savaş, kıtlık, göç vb.) konu edildiği vurgulanır.</w:t>
            </w:r>
          </w:p>
        </w:tc>
        <w:tc>
          <w:tcPr>
            <w:tcW w:w="1667" w:type="dxa"/>
          </w:tcPr>
          <w:p w:rsidR="00AB7176" w:rsidRDefault="00AB7176" w:rsidP="009A7F01">
            <w:pPr>
              <w:jc w:val="center"/>
              <w:rPr>
                <w:b/>
              </w:rPr>
            </w:pPr>
          </w:p>
          <w:p w:rsidR="00AB7176" w:rsidRDefault="00AB7176" w:rsidP="009A7F01">
            <w:pPr>
              <w:jc w:val="center"/>
              <w:rPr>
                <w:b/>
              </w:rPr>
            </w:pPr>
          </w:p>
          <w:p w:rsidR="00AB7176" w:rsidRPr="006A0D1A" w:rsidRDefault="00AB7176" w:rsidP="009A7F01">
            <w:pPr>
              <w:jc w:val="center"/>
              <w:rPr>
                <w:b/>
              </w:rPr>
            </w:pPr>
            <w:r>
              <w:rPr>
                <w:b/>
              </w:rPr>
              <w:t>1</w:t>
            </w:r>
          </w:p>
        </w:tc>
      </w:tr>
      <w:tr w:rsidR="00AB7176" w:rsidTr="00AB7176">
        <w:trPr>
          <w:trHeight w:val="1075"/>
        </w:trPr>
        <w:tc>
          <w:tcPr>
            <w:tcW w:w="7730" w:type="dxa"/>
          </w:tcPr>
          <w:p w:rsidR="00AB7176" w:rsidRPr="00AB7176" w:rsidRDefault="00AB7176" w:rsidP="009A7F01">
            <w:r w:rsidRPr="00AB7176">
              <w:t>MD.1.2.5. Destan kahramanlarının özelliklerini belirler. Destan kahramanının sahip olduğu ahlaki özellikleri fark etmesi sağlanır.</w:t>
            </w:r>
          </w:p>
        </w:tc>
        <w:tc>
          <w:tcPr>
            <w:tcW w:w="1667" w:type="dxa"/>
          </w:tcPr>
          <w:p w:rsidR="00AB7176" w:rsidRDefault="00AB7176" w:rsidP="009A7F01">
            <w:pPr>
              <w:jc w:val="center"/>
              <w:rPr>
                <w:b/>
              </w:rPr>
            </w:pPr>
            <w:r>
              <w:rPr>
                <w:b/>
              </w:rPr>
              <w:t>1</w:t>
            </w:r>
          </w:p>
        </w:tc>
      </w:tr>
      <w:tr w:rsidR="00AB7176" w:rsidTr="00AB7176">
        <w:trPr>
          <w:trHeight w:val="1138"/>
        </w:trPr>
        <w:tc>
          <w:tcPr>
            <w:tcW w:w="7730" w:type="dxa"/>
          </w:tcPr>
          <w:p w:rsidR="00AB7176" w:rsidRDefault="00AB7176" w:rsidP="00AB7176">
            <w:r>
              <w:t>MD.1.2.7. Destanda yer alan millî ve manevi değerleri açıklar.</w:t>
            </w:r>
          </w:p>
          <w:p w:rsidR="00AB7176" w:rsidRDefault="00AB7176" w:rsidP="00AB7176">
            <w:r>
              <w:t>Adalet, dostluk, dürüstlük, sabır, saygı, sevgi ve vatanseverlik gibi değerler üzerinde durulur.</w:t>
            </w:r>
          </w:p>
        </w:tc>
        <w:tc>
          <w:tcPr>
            <w:tcW w:w="1667" w:type="dxa"/>
          </w:tcPr>
          <w:p w:rsidR="00AB7176" w:rsidRDefault="00AB7176" w:rsidP="009A7F01">
            <w:pPr>
              <w:jc w:val="center"/>
              <w:rPr>
                <w:b/>
              </w:rPr>
            </w:pPr>
          </w:p>
          <w:p w:rsidR="00AB7176" w:rsidRDefault="00AB7176" w:rsidP="009A7F01">
            <w:pPr>
              <w:jc w:val="center"/>
              <w:rPr>
                <w:b/>
              </w:rPr>
            </w:pPr>
          </w:p>
          <w:p w:rsidR="00AB7176" w:rsidRPr="006A0D1A" w:rsidRDefault="00AB7176" w:rsidP="009A7F01">
            <w:pPr>
              <w:jc w:val="center"/>
              <w:rPr>
                <w:b/>
              </w:rPr>
            </w:pPr>
            <w:r>
              <w:rPr>
                <w:b/>
              </w:rPr>
              <w:t>1</w:t>
            </w:r>
          </w:p>
        </w:tc>
      </w:tr>
      <w:tr w:rsidR="00AB7176" w:rsidTr="00AB7176">
        <w:trPr>
          <w:trHeight w:val="1075"/>
        </w:trPr>
        <w:tc>
          <w:tcPr>
            <w:tcW w:w="7730" w:type="dxa"/>
          </w:tcPr>
          <w:p w:rsidR="00AB7176" w:rsidRDefault="00AB7176" w:rsidP="00AB7176">
            <w:r>
              <w:t>MD.1.2.8. Destanlarda yer alan millî motifleri fark eder.</w:t>
            </w:r>
          </w:p>
          <w:p w:rsidR="00AB7176" w:rsidRDefault="00AB7176" w:rsidP="00AB7176">
            <w:r>
              <w:t>Motif kavramı ile rüya, ışık, at, ağaç, sayı, ok, yay vb. motifler üzerinde durulur.</w:t>
            </w:r>
          </w:p>
        </w:tc>
        <w:tc>
          <w:tcPr>
            <w:tcW w:w="1667" w:type="dxa"/>
          </w:tcPr>
          <w:p w:rsidR="00AB7176" w:rsidRDefault="00AB7176" w:rsidP="009A7F01">
            <w:pPr>
              <w:jc w:val="center"/>
              <w:rPr>
                <w:b/>
              </w:rPr>
            </w:pPr>
          </w:p>
          <w:p w:rsidR="00AB7176" w:rsidRDefault="00AB7176" w:rsidP="009A7F01">
            <w:pPr>
              <w:jc w:val="center"/>
              <w:rPr>
                <w:b/>
              </w:rPr>
            </w:pPr>
          </w:p>
          <w:p w:rsidR="00AB7176" w:rsidRPr="006A0D1A" w:rsidRDefault="00AB7176" w:rsidP="009A7F01">
            <w:pPr>
              <w:jc w:val="center"/>
              <w:rPr>
                <w:b/>
              </w:rPr>
            </w:pPr>
            <w:r w:rsidRPr="006A0D1A">
              <w:rPr>
                <w:b/>
              </w:rPr>
              <w:t>1</w:t>
            </w:r>
          </w:p>
        </w:tc>
      </w:tr>
      <w:tr w:rsidR="00AB7176" w:rsidTr="00AB7176">
        <w:trPr>
          <w:trHeight w:val="1138"/>
        </w:trPr>
        <w:tc>
          <w:tcPr>
            <w:tcW w:w="7730" w:type="dxa"/>
          </w:tcPr>
          <w:p w:rsidR="00AB7176" w:rsidRDefault="00AB7176" w:rsidP="009A7F01">
            <w:r w:rsidRPr="00AB7176">
              <w:t>MD.1.2.9. Destanın sosyal ve kültürel etkilerini tartışır.</w:t>
            </w:r>
          </w:p>
        </w:tc>
        <w:tc>
          <w:tcPr>
            <w:tcW w:w="1667" w:type="dxa"/>
          </w:tcPr>
          <w:p w:rsidR="00AB7176" w:rsidRDefault="00AB7176" w:rsidP="009A7F01">
            <w:pPr>
              <w:jc w:val="center"/>
              <w:rPr>
                <w:b/>
              </w:rPr>
            </w:pPr>
          </w:p>
          <w:p w:rsidR="00AB7176" w:rsidRDefault="00AB7176" w:rsidP="009A7F01">
            <w:pPr>
              <w:jc w:val="center"/>
              <w:rPr>
                <w:b/>
              </w:rPr>
            </w:pPr>
          </w:p>
          <w:p w:rsidR="00AB7176" w:rsidRPr="006A0D1A" w:rsidRDefault="00AB7176" w:rsidP="009A7F01">
            <w:pPr>
              <w:jc w:val="center"/>
              <w:rPr>
                <w:b/>
              </w:rPr>
            </w:pPr>
            <w:r w:rsidRPr="006A0D1A">
              <w:rPr>
                <w:b/>
              </w:rPr>
              <w:t>1</w:t>
            </w:r>
          </w:p>
        </w:tc>
      </w:tr>
      <w:tr w:rsidR="00AB7176" w:rsidTr="00AB7176">
        <w:trPr>
          <w:trHeight w:val="1138"/>
        </w:trPr>
        <w:tc>
          <w:tcPr>
            <w:tcW w:w="7730" w:type="dxa"/>
          </w:tcPr>
          <w:p w:rsidR="00AB7176" w:rsidRPr="00AB7176" w:rsidRDefault="00AB7176" w:rsidP="009A7F01">
            <w:r w:rsidRPr="00AB7176">
              <w:t>MD.1.2.10.Destanın serim bölümünden hareketle düğüm ve çözüm bölümü hakkında tahminde bulunur.</w:t>
            </w:r>
          </w:p>
        </w:tc>
        <w:tc>
          <w:tcPr>
            <w:tcW w:w="1667" w:type="dxa"/>
          </w:tcPr>
          <w:p w:rsidR="00AB7176" w:rsidRDefault="00AB7176" w:rsidP="009A7F01">
            <w:pPr>
              <w:jc w:val="center"/>
              <w:rPr>
                <w:b/>
              </w:rPr>
            </w:pPr>
            <w:r>
              <w:rPr>
                <w:b/>
              </w:rPr>
              <w:t>1</w:t>
            </w:r>
          </w:p>
        </w:tc>
      </w:tr>
    </w:tbl>
    <w:p w:rsidR="00390AAF" w:rsidRDefault="00390AAF"/>
    <w:sectPr w:rsidR="00390A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17"/>
    <w:rsid w:val="00390AAF"/>
    <w:rsid w:val="00AB7176"/>
    <w:rsid w:val="00FA0A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62859-17BE-4CF8-B25A-3DF2BCE45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1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B7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asuspc</cp:lastModifiedBy>
  <cp:revision>2</cp:revision>
  <dcterms:created xsi:type="dcterms:W3CDTF">2024-03-12T20:36:00Z</dcterms:created>
  <dcterms:modified xsi:type="dcterms:W3CDTF">2024-03-12T20:44:00Z</dcterms:modified>
</cp:coreProperties>
</file>